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黑体" w:hAnsi="黑体" w:eastAsia="黑体" w:cs="宋体"/>
          <w:kern w:val="0"/>
          <w:sz w:val="32"/>
          <w:szCs w:val="32"/>
        </w:rPr>
      </w:pPr>
      <w:r>
        <w:rPr>
          <w:rFonts w:hint="eastAsia" w:ascii="黑体" w:hAnsi="黑体" w:eastAsia="黑体" w:cs="宋体"/>
          <w:kern w:val="0"/>
          <w:sz w:val="32"/>
          <w:szCs w:val="32"/>
        </w:rPr>
        <w:t xml:space="preserve">附件1 </w:t>
      </w:r>
    </w:p>
    <w:p>
      <w:pPr>
        <w:spacing w:line="440" w:lineRule="exact"/>
        <w:jc w:val="center"/>
        <w:rPr>
          <w:rFonts w:ascii="方正小标宋简体" w:hAnsi="宋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宋体" w:eastAsia="方正小标宋简体" w:cs="宋体"/>
          <w:kern w:val="0"/>
          <w:sz w:val="44"/>
          <w:szCs w:val="44"/>
        </w:rPr>
        <w:t>年公共机构节能工作情况调查表（县、市、区</w:t>
      </w:r>
      <w:bookmarkStart w:id="0" w:name="_GoBack"/>
      <w:bookmarkEnd w:id="0"/>
      <w:r>
        <w:rPr>
          <w:rFonts w:ascii="方正小标宋简体" w:hAnsi="宋体" w:eastAsia="方正小标宋简体" w:cs="宋体"/>
          <w:kern w:val="0"/>
          <w:sz w:val="44"/>
          <w:szCs w:val="44"/>
        </w:rPr>
        <w:t>）</w:t>
      </w:r>
    </w:p>
    <w:tbl>
      <w:tblPr>
        <w:tblStyle w:val="5"/>
        <w:tblpPr w:leftFromText="180" w:rightFromText="180" w:vertAnchor="page" w:horzAnchor="page" w:tblpX="1491" w:tblpY="3182"/>
        <w:tblW w:w="14120" w:type="dxa"/>
        <w:tblInd w:w="0" w:type="dxa"/>
        <w:tblLayout w:type="fixed"/>
        <w:tblCellMar>
          <w:top w:w="0" w:type="dxa"/>
          <w:left w:w="108" w:type="dxa"/>
          <w:bottom w:w="0" w:type="dxa"/>
          <w:right w:w="108" w:type="dxa"/>
        </w:tblCellMar>
      </w:tblPr>
      <w:tblGrid>
        <w:gridCol w:w="4195"/>
        <w:gridCol w:w="1620"/>
        <w:gridCol w:w="615"/>
        <w:gridCol w:w="900"/>
        <w:gridCol w:w="645"/>
        <w:gridCol w:w="780"/>
        <w:gridCol w:w="810"/>
        <w:gridCol w:w="270"/>
        <w:gridCol w:w="1275"/>
        <w:gridCol w:w="1290"/>
        <w:gridCol w:w="750"/>
        <w:gridCol w:w="970"/>
      </w:tblGrid>
      <w:tr>
        <w:tblPrEx>
          <w:tblLayout w:type="fixed"/>
          <w:tblCellMar>
            <w:top w:w="0" w:type="dxa"/>
            <w:left w:w="108" w:type="dxa"/>
            <w:bottom w:w="0" w:type="dxa"/>
            <w:right w:w="108" w:type="dxa"/>
          </w:tblCellMar>
        </w:tblPrEx>
        <w:trPr>
          <w:trHeight w:val="533" w:hRule="exact"/>
        </w:trPr>
        <w:tc>
          <w:tcPr>
            <w:tcW w:w="14120" w:type="dxa"/>
            <w:gridSpan w:val="1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宋体"/>
                <w:b/>
                <w:kern w:val="0"/>
                <w:sz w:val="24"/>
                <w:szCs w:val="30"/>
              </w:rPr>
            </w:pPr>
            <w:r>
              <w:rPr>
                <w:rFonts w:hint="eastAsia" w:ascii="仿宋_GB2312" w:hAnsi="宋体" w:eastAsia="仿宋_GB2312" w:cs="宋体"/>
                <w:b/>
                <w:kern w:val="0"/>
                <w:sz w:val="24"/>
                <w:szCs w:val="28"/>
              </w:rPr>
              <w:t>一、机构人员情况</w:t>
            </w:r>
          </w:p>
        </w:tc>
      </w:tr>
      <w:tr>
        <w:tblPrEx>
          <w:tblLayout w:type="fixed"/>
          <w:tblCellMar>
            <w:top w:w="0" w:type="dxa"/>
            <w:left w:w="108" w:type="dxa"/>
            <w:bottom w:w="0" w:type="dxa"/>
            <w:right w:w="108" w:type="dxa"/>
          </w:tblCellMar>
        </w:tblPrEx>
        <w:trPr>
          <w:trHeight w:val="680" w:hRule="exact"/>
        </w:trPr>
        <w:tc>
          <w:tcPr>
            <w:tcW w:w="4195" w:type="dxa"/>
            <w:tcBorders>
              <w:top w:val="single" w:color="auto" w:sz="4" w:space="0"/>
              <w:left w:val="single" w:color="auto" w:sz="4" w:space="0"/>
              <w:bottom w:val="single" w:color="auto" w:sz="4" w:space="0"/>
              <w:right w:val="single" w:color="auto" w:sz="4" w:space="0"/>
            </w:tcBorders>
            <w:vAlign w:val="center"/>
          </w:tcPr>
          <w:p>
            <w:pPr>
              <w:spacing w:beforeLines="20"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本地区（本部门）公共机构节能工作</w:t>
            </w:r>
          </w:p>
          <w:p>
            <w:pPr>
              <w:spacing w:beforeLines="20"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领导小组情况</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名称</w:t>
            </w:r>
          </w:p>
        </w:tc>
        <w:tc>
          <w:tcPr>
            <w:tcW w:w="2325"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组长</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职务</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公共机构节能工作管理机构情况</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名称</w:t>
            </w:r>
          </w:p>
        </w:tc>
        <w:tc>
          <w:tcPr>
            <w:tcW w:w="232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电话</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传真</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533" w:hRule="exact"/>
        </w:trPr>
        <w:tc>
          <w:tcPr>
            <w:tcW w:w="419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成立专门负责公共机构节能的</w:t>
            </w:r>
          </w:p>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处（科）室情况</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处（科）室名称</w:t>
            </w:r>
          </w:p>
        </w:tc>
        <w:tc>
          <w:tcPr>
            <w:tcW w:w="232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批准文件</w:t>
            </w:r>
          </w:p>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（含文号）</w:t>
            </w:r>
          </w:p>
        </w:tc>
        <w:tc>
          <w:tcPr>
            <w:tcW w:w="3010"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主要职能</w:t>
            </w:r>
          </w:p>
        </w:tc>
        <w:tc>
          <w:tcPr>
            <w:tcW w:w="769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363" w:hRule="atLeast"/>
        </w:trPr>
        <w:tc>
          <w:tcPr>
            <w:tcW w:w="41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编制数及实有人数</w:t>
            </w:r>
          </w:p>
        </w:tc>
        <w:tc>
          <w:tcPr>
            <w:tcW w:w="7690" w:type="dxa"/>
            <w:gridSpan w:val="9"/>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主管负责人情况（处级）</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姓名</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职务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办公电话</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手机</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传真</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电子信箱</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节能联络员情况（科级）</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姓名</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职务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办公电话</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手机</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传真</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电子信箱</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节能统计员情况</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姓名</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职务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办公电话</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手机</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传真</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电子信箱</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restart"/>
            <w:tcBorders>
              <w:left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节能宣传员情况</w:t>
            </w: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姓名</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职务</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办公电话</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437" w:hRule="atLeast"/>
        </w:trPr>
        <w:tc>
          <w:tcPr>
            <w:tcW w:w="4195" w:type="dxa"/>
            <w:vMerge w:val="continue"/>
            <w:tcBorders>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223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手机</w:t>
            </w:r>
          </w:p>
        </w:tc>
        <w:tc>
          <w:tcPr>
            <w:tcW w:w="1545"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7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传真</w:t>
            </w:r>
          </w:p>
        </w:tc>
        <w:tc>
          <w:tcPr>
            <w:tcW w:w="2355"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c>
          <w:tcPr>
            <w:tcW w:w="12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电子信箱</w:t>
            </w:r>
          </w:p>
        </w:tc>
        <w:tc>
          <w:tcPr>
            <w:tcW w:w="172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cs="方正仿宋简体"/>
                <w:kern w:val="0"/>
                <w:sz w:val="24"/>
                <w:szCs w:val="21"/>
              </w:rPr>
            </w:pPr>
          </w:p>
        </w:tc>
      </w:tr>
      <w:tr>
        <w:tblPrEx>
          <w:tblLayout w:type="fixed"/>
          <w:tblCellMar>
            <w:top w:w="0" w:type="dxa"/>
            <w:left w:w="108" w:type="dxa"/>
            <w:bottom w:w="0" w:type="dxa"/>
            <w:right w:w="108" w:type="dxa"/>
          </w:tblCellMar>
        </w:tblPrEx>
        <w:trPr>
          <w:trHeight w:val="713" w:hRule="exact"/>
        </w:trPr>
        <w:tc>
          <w:tcPr>
            <w:tcW w:w="4195" w:type="dxa"/>
            <w:tcBorders>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所辖地市机构情况</w:t>
            </w:r>
          </w:p>
        </w:tc>
        <w:tc>
          <w:tcPr>
            <w:tcW w:w="16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县（市、区）数量</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p>
        </w:tc>
        <w:tc>
          <w:tcPr>
            <w:tcW w:w="2505"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设立专门负责公共机构节能管理机构数量</w:t>
            </w:r>
          </w:p>
        </w:tc>
        <w:tc>
          <w:tcPr>
            <w:tcW w:w="12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p>
        </w:tc>
        <w:tc>
          <w:tcPr>
            <w:tcW w:w="204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人员数量</w:t>
            </w:r>
          </w:p>
          <w:p>
            <w:pPr>
              <w:spacing w:line="32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（含兼职）</w:t>
            </w:r>
          </w:p>
        </w:tc>
        <w:tc>
          <w:tcPr>
            <w:tcW w:w="97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方正仿宋简体" w:eastAsia="仿宋_GB2312" w:cs="方正仿宋简体"/>
                <w:kern w:val="0"/>
                <w:sz w:val="24"/>
                <w:szCs w:val="21"/>
              </w:rPr>
            </w:pPr>
          </w:p>
        </w:tc>
      </w:tr>
    </w:tbl>
    <w:p>
      <w:pPr>
        <w:spacing w:line="500" w:lineRule="exact"/>
        <w:rPr>
          <w:rFonts w:ascii="仿宋_GB2312" w:hAnsi="宋体" w:eastAsia="仿宋_GB2312" w:cs="宋体"/>
          <w:kern w:val="0"/>
          <w:sz w:val="24"/>
        </w:rPr>
      </w:pPr>
      <w:r>
        <w:rPr>
          <w:rFonts w:hint="eastAsia" w:ascii="仿宋_GB2312" w:hAnsi="宋体" w:eastAsia="仿宋_GB2312" w:cs="宋体"/>
          <w:kern w:val="0"/>
          <w:sz w:val="24"/>
        </w:rPr>
        <w:t xml:space="preserve">填表单位（盖章）：                              负责人（签字）：  </w:t>
      </w:r>
      <w:r>
        <w:rPr>
          <w:rFonts w:hint="eastAsia" w:ascii="仿宋_GB2312" w:eastAsia="仿宋_GB2312" w:cs="宋体"/>
          <w:kern w:val="0"/>
          <w:sz w:val="24"/>
        </w:rPr>
        <w:t xml:space="preserve">   </w:t>
      </w:r>
      <w:r>
        <w:rPr>
          <w:rFonts w:hint="eastAsia" w:ascii="仿宋_GB2312" w:hAnsi="宋体" w:eastAsia="仿宋_GB2312" w:cs="宋体"/>
          <w:kern w:val="0"/>
          <w:sz w:val="24"/>
        </w:rPr>
        <w:t xml:space="preserve">                          填表人：</w:t>
      </w:r>
    </w:p>
    <w:tbl>
      <w:tblPr>
        <w:tblStyle w:val="5"/>
        <w:tblW w:w="14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184"/>
        <w:gridCol w:w="2359"/>
        <w:gridCol w:w="1808"/>
        <w:gridCol w:w="3592"/>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14106" w:type="dxa"/>
            <w:gridSpan w:val="6"/>
          </w:tcPr>
          <w:p>
            <w:pPr>
              <w:spacing w:line="680" w:lineRule="exact"/>
              <w:jc w:val="center"/>
              <w:rPr>
                <w:rFonts w:ascii="仿宋_GB2312" w:hAnsi="宋体" w:eastAsia="仿宋_GB2312" w:cs="宋体"/>
                <w:b/>
                <w:kern w:val="0"/>
                <w:sz w:val="24"/>
                <w:szCs w:val="28"/>
              </w:rPr>
            </w:pPr>
            <w:r>
              <w:rPr>
                <w:rFonts w:hint="eastAsia" w:ascii="仿宋_GB2312" w:hAnsi="宋体" w:eastAsia="仿宋_GB2312" w:cs="宋体"/>
                <w:b/>
                <w:kern w:val="0"/>
                <w:sz w:val="24"/>
                <w:szCs w:val="28"/>
              </w:rPr>
              <w:t>二、</w:t>
            </w:r>
            <w:r>
              <w:rPr>
                <w:rFonts w:hint="eastAsia" w:ascii="仿宋_GB2312" w:eastAsia="仿宋_GB2312" w:cs="宋体"/>
                <w:b/>
                <w:kern w:val="0"/>
                <w:sz w:val="24"/>
                <w:szCs w:val="28"/>
              </w:rPr>
              <w:t>2018</w:t>
            </w:r>
            <w:r>
              <w:rPr>
                <w:rFonts w:hint="eastAsia" w:ascii="仿宋_GB2312" w:hAnsi="宋体" w:eastAsia="仿宋_GB2312" w:cs="宋体"/>
                <w:b/>
                <w:kern w:val="0"/>
                <w:sz w:val="24"/>
                <w:szCs w:val="28"/>
              </w:rPr>
              <w:t>年法规制度建设情况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4319" w:type="dxa"/>
            <w:vAlign w:val="center"/>
          </w:tcPr>
          <w:p>
            <w:pPr>
              <w:spacing w:line="50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截至2018年本地区（本部门）公共机构</w:t>
            </w:r>
          </w:p>
          <w:p>
            <w:pPr>
              <w:spacing w:line="50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已出台的节能法规、制度、标准（名称）</w:t>
            </w:r>
          </w:p>
        </w:tc>
        <w:tc>
          <w:tcPr>
            <w:tcW w:w="9787" w:type="dxa"/>
            <w:gridSpan w:val="5"/>
          </w:tcPr>
          <w:p>
            <w:pPr>
              <w:spacing w:after="100" w:afterAutospacing="1" w:line="500" w:lineRule="exact"/>
              <w:rPr>
                <w:rFonts w:ascii="仿宋_GB2312" w:hAnsi="宋体"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4319" w:type="dxa"/>
            <w:vAlign w:val="center"/>
          </w:tcPr>
          <w:p>
            <w:pPr>
              <w:spacing w:line="50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2018年出台的本地区（本部门）</w:t>
            </w:r>
          </w:p>
          <w:p>
            <w:pPr>
              <w:spacing w:line="500" w:lineRule="exact"/>
              <w:jc w:val="center"/>
              <w:rPr>
                <w:rFonts w:ascii="仿宋_GB2312" w:hAnsi="宋体" w:eastAsia="仿宋_GB2312" w:cs="方正仿宋简体"/>
                <w:kern w:val="0"/>
                <w:sz w:val="24"/>
                <w:szCs w:val="21"/>
              </w:rPr>
            </w:pPr>
            <w:r>
              <w:rPr>
                <w:rFonts w:hint="eastAsia" w:ascii="仿宋_GB2312" w:hAnsi="宋体" w:eastAsia="仿宋_GB2312" w:cs="方正仿宋简体"/>
                <w:kern w:val="0"/>
                <w:sz w:val="24"/>
                <w:szCs w:val="21"/>
              </w:rPr>
              <w:t>公共机构节能法规、制度、标准（名称）</w:t>
            </w:r>
          </w:p>
        </w:tc>
        <w:tc>
          <w:tcPr>
            <w:tcW w:w="9787" w:type="dxa"/>
            <w:gridSpan w:val="5"/>
          </w:tcPr>
          <w:p>
            <w:pPr>
              <w:spacing w:after="100" w:afterAutospacing="1" w:line="500" w:lineRule="exact"/>
              <w:rPr>
                <w:rFonts w:ascii="仿宋_GB2312" w:hAnsi="宋体"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14106" w:type="dxa"/>
            <w:gridSpan w:val="6"/>
            <w:vAlign w:val="center"/>
          </w:tcPr>
          <w:p>
            <w:pPr>
              <w:spacing w:after="100" w:afterAutospacing="1" w:line="680" w:lineRule="exact"/>
              <w:jc w:val="center"/>
              <w:rPr>
                <w:rFonts w:ascii="仿宋_GB2312" w:hAnsi="宋体" w:eastAsia="仿宋_GB2312"/>
                <w:b/>
                <w:sz w:val="24"/>
              </w:rPr>
            </w:pPr>
            <w:r>
              <w:rPr>
                <w:rFonts w:hint="eastAsia" w:ascii="仿宋_GB2312" w:eastAsia="仿宋_GB2312" w:cs="宋体"/>
                <w:b/>
                <w:kern w:val="0"/>
                <w:sz w:val="24"/>
                <w:szCs w:val="28"/>
              </w:rPr>
              <w:t>三</w:t>
            </w:r>
            <w:r>
              <w:rPr>
                <w:rFonts w:hint="eastAsia" w:ascii="仿宋_GB2312" w:hAnsi="宋体" w:eastAsia="仿宋_GB2312" w:cs="宋体"/>
                <w:b/>
                <w:kern w:val="0"/>
                <w:sz w:val="24"/>
                <w:szCs w:val="28"/>
              </w:rPr>
              <w:t>、</w:t>
            </w:r>
            <w:r>
              <w:rPr>
                <w:rFonts w:hint="eastAsia" w:ascii="仿宋_GB2312" w:eastAsia="仿宋_GB2312" w:cs="宋体"/>
                <w:b/>
                <w:kern w:val="0"/>
                <w:sz w:val="24"/>
                <w:szCs w:val="28"/>
              </w:rPr>
              <w:t>绿色行动和重点工程实施情况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540" w:lineRule="exact"/>
              <w:rPr>
                <w:rFonts w:ascii="仿宋_GB2312" w:hAnsi="宋体" w:eastAsia="仿宋_GB2312" w:cs="方正仿宋简体"/>
                <w:sz w:val="24"/>
              </w:rPr>
            </w:pPr>
            <w:r>
              <w:rPr>
                <w:rFonts w:hint="eastAsia" w:ascii="仿宋_GB2312" w:hAnsi="宋体" w:eastAsia="仿宋_GB2312" w:cs="方正仿宋简体"/>
                <w:sz w:val="24"/>
              </w:rPr>
              <w:t>1.2018年，实施公共机构既有建筑围护结构改造</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万平方米，实施北方采暖地区公共机构供热系统计量节能改造</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万平方米，实施空调通风系统节能改造</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w:t>
            </w:r>
          </w:p>
          <w:p>
            <w:pPr>
              <w:spacing w:line="540" w:lineRule="exact"/>
              <w:ind w:firstLine="240" w:firstLineChars="100"/>
              <w:rPr>
                <w:rFonts w:ascii="仿宋_GB2312" w:hAnsi="宋体" w:eastAsia="仿宋_GB2312" w:cs="方正仿宋简体"/>
                <w:sz w:val="24"/>
              </w:rPr>
            </w:pPr>
            <w:r>
              <w:rPr>
                <w:rFonts w:hint="eastAsia" w:ascii="仿宋_GB2312" w:hAnsi="宋体" w:eastAsia="仿宋_GB2312" w:cs="方正仿宋简体"/>
                <w:sz w:val="24"/>
              </w:rPr>
              <w:t>2008－2018年，累计实施公共机构既有建筑围护结构改造</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万平方米，累计实施北方采暖地区公共机构供热系统计量节能改造</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万平方米，累计实施空调通风系统节能改造</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after="100" w:afterAutospacing="1" w:line="540" w:lineRule="exact"/>
              <w:rPr>
                <w:rFonts w:ascii="仿宋_GB2312" w:hAnsi="宋体" w:eastAsia="仿宋_GB2312" w:cs="方正仿宋简体"/>
                <w:sz w:val="24"/>
              </w:rPr>
            </w:pPr>
            <w:r>
              <w:rPr>
                <w:rFonts w:hint="eastAsia" w:ascii="仿宋_GB2312" w:hAnsi="宋体" w:eastAsia="仿宋_GB2312" w:cs="方正仿宋简体"/>
                <w:sz w:val="24"/>
              </w:rPr>
              <w:t>2.截至2018年底，本地区公共机构中，被评为一星以上的绿色建筑数量</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栋，面积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numPr>
                <w:ilvl w:val="0"/>
                <w:numId w:val="1"/>
              </w:numPr>
              <w:spacing w:line="540" w:lineRule="exact"/>
              <w:rPr>
                <w:rFonts w:ascii="仿宋_GB2312" w:hAnsi="宋体" w:eastAsia="仿宋_GB2312"/>
                <w:sz w:val="24"/>
              </w:rPr>
            </w:pPr>
            <w:r>
              <w:rPr>
                <w:rFonts w:hint="eastAsia" w:ascii="仿宋_GB2312" w:hAnsi="宋体" w:eastAsia="仿宋_GB2312"/>
                <w:sz w:val="24"/>
              </w:rPr>
              <w:t>截至2018年底，累计推广新能源汽车</w:t>
            </w:r>
            <w:r>
              <w:rPr>
                <w:rFonts w:hint="eastAsia" w:ascii="仿宋_GB2312" w:hAnsi="宋体" w:eastAsia="仿宋_GB2312"/>
                <w:sz w:val="24"/>
                <w:u w:val="single"/>
              </w:rPr>
              <w:t xml:space="preserve">      </w:t>
            </w:r>
            <w:r>
              <w:rPr>
                <w:rFonts w:hint="eastAsia" w:ascii="仿宋_GB2312" w:hAnsi="宋体" w:eastAsia="仿宋_GB2312"/>
                <w:sz w:val="24"/>
              </w:rPr>
              <w:t>台，其中财政资金购买</w:t>
            </w:r>
            <w:r>
              <w:rPr>
                <w:rFonts w:hint="eastAsia" w:ascii="仿宋_GB2312" w:hAnsi="宋体" w:eastAsia="仿宋_GB2312"/>
                <w:sz w:val="24"/>
                <w:u w:val="single"/>
              </w:rPr>
              <w:t xml:space="preserve">      </w:t>
            </w:r>
            <w:r>
              <w:rPr>
                <w:rFonts w:hint="eastAsia" w:ascii="仿宋_GB2312" w:hAnsi="宋体" w:eastAsia="仿宋_GB2312"/>
                <w:sz w:val="24"/>
              </w:rPr>
              <w:t>台，引入社会资本运营</w:t>
            </w:r>
            <w:r>
              <w:rPr>
                <w:rFonts w:hint="eastAsia" w:ascii="仿宋_GB2312" w:hAnsi="宋体" w:eastAsia="仿宋_GB2312"/>
                <w:sz w:val="24"/>
                <w:u w:val="single"/>
              </w:rPr>
              <w:t xml:space="preserve">      </w:t>
            </w:r>
            <w:r>
              <w:rPr>
                <w:rFonts w:hint="eastAsia" w:ascii="仿宋_GB2312" w:hAnsi="宋体" w:eastAsia="仿宋_GB2312"/>
                <w:sz w:val="24"/>
              </w:rPr>
              <w:t>台</w:t>
            </w:r>
            <w:r>
              <w:rPr>
                <w:rFonts w:hint="eastAsia" w:ascii="仿宋_GB2312" w:hAnsi="宋体" w:eastAsia="仿宋_GB2312"/>
                <w:spacing w:val="17"/>
                <w:sz w:val="24"/>
              </w:rPr>
              <w:t>，干部职工个人购买</w:t>
            </w:r>
            <w:r>
              <w:rPr>
                <w:rFonts w:hint="eastAsia" w:ascii="仿宋_GB2312" w:hAnsi="宋体" w:eastAsia="仿宋_GB2312"/>
                <w:sz w:val="24"/>
                <w:u w:val="single"/>
              </w:rPr>
              <w:t xml:space="preserve">      </w:t>
            </w:r>
            <w:r>
              <w:rPr>
                <w:rFonts w:hint="eastAsia" w:ascii="仿宋_GB2312" w:hAnsi="宋体" w:eastAsia="仿宋_GB2312"/>
                <w:sz w:val="24"/>
              </w:rPr>
              <w:t>台；建设充电基础设施</w:t>
            </w:r>
            <w:r>
              <w:rPr>
                <w:rFonts w:hint="eastAsia" w:ascii="仿宋_GB2312" w:hAnsi="宋体" w:eastAsia="仿宋_GB2312"/>
                <w:sz w:val="24"/>
                <w:u w:val="single"/>
              </w:rPr>
              <w:t xml:space="preserve">      </w:t>
            </w:r>
            <w:r>
              <w:rPr>
                <w:rFonts w:hint="eastAsia" w:ascii="仿宋_GB2312" w:hAnsi="宋体" w:eastAsia="仿宋_GB2312"/>
                <w:sz w:val="24"/>
              </w:rPr>
              <w:t>套，其中财政资金建设</w:t>
            </w:r>
            <w:r>
              <w:rPr>
                <w:rFonts w:hint="eastAsia" w:ascii="仿宋_GB2312" w:hAnsi="宋体" w:eastAsia="仿宋_GB2312"/>
                <w:sz w:val="24"/>
                <w:u w:val="single"/>
              </w:rPr>
              <w:t xml:space="preserve">      </w:t>
            </w:r>
            <w:r>
              <w:rPr>
                <w:rFonts w:hint="eastAsia" w:ascii="仿宋_GB2312" w:hAnsi="宋体" w:eastAsia="仿宋_GB2312"/>
                <w:sz w:val="24"/>
              </w:rPr>
              <w:t>套，引入社会资本运营</w:t>
            </w:r>
            <w:r>
              <w:rPr>
                <w:rFonts w:hint="eastAsia" w:ascii="仿宋_GB2312" w:hAnsi="宋体" w:eastAsia="仿宋_GB2312"/>
                <w:sz w:val="24"/>
                <w:u w:val="single"/>
              </w:rPr>
              <w:t xml:space="preserve">      </w:t>
            </w:r>
            <w:r>
              <w:rPr>
                <w:rFonts w:hint="eastAsia" w:ascii="仿宋_GB2312" w:hAnsi="宋体" w:eastAsia="仿宋_GB2312"/>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4106" w:type="dxa"/>
            <w:gridSpan w:val="6"/>
            <w:vAlign w:val="center"/>
          </w:tcPr>
          <w:p>
            <w:pPr>
              <w:spacing w:line="540" w:lineRule="exact"/>
              <w:rPr>
                <w:rFonts w:ascii="仿宋_GB2312" w:hAnsi="宋体" w:eastAsia="仿宋_GB2312"/>
                <w:sz w:val="24"/>
              </w:rPr>
            </w:pPr>
            <w:r>
              <w:rPr>
                <w:rFonts w:hint="eastAsia" w:ascii="仿宋_GB2312" w:hAnsi="宋体" w:eastAsia="仿宋_GB2312"/>
                <w:sz w:val="24"/>
              </w:rPr>
              <w:t>4.2018年，通过《公共机构绿色节能节水技术产品参品目录》推广应用</w:t>
            </w:r>
            <w:r>
              <w:rPr>
                <w:rFonts w:hint="eastAsia" w:ascii="仿宋_GB2312" w:hAnsi="宋体" w:eastAsia="仿宋_GB2312"/>
                <w:sz w:val="24"/>
                <w:u w:val="single"/>
              </w:rPr>
              <w:t xml:space="preserve">      </w:t>
            </w:r>
            <w:r>
              <w:rPr>
                <w:rFonts w:hint="eastAsia" w:ascii="仿宋_GB2312" w:hAnsi="宋体" w:eastAsia="仿宋_GB2312"/>
                <w:sz w:val="24"/>
              </w:rPr>
              <w:t>项节能节水新技术、</w:t>
            </w:r>
            <w:r>
              <w:rPr>
                <w:rFonts w:hint="eastAsia" w:ascii="仿宋_GB2312" w:hAnsi="宋体" w:eastAsia="仿宋_GB2312"/>
                <w:sz w:val="24"/>
                <w:u w:val="single"/>
              </w:rPr>
              <w:t xml:space="preserve">      </w:t>
            </w:r>
            <w:r>
              <w:rPr>
                <w:rFonts w:hint="eastAsia" w:ascii="仿宋_GB2312" w:hAnsi="宋体" w:eastAsia="仿宋_GB2312"/>
                <w:sz w:val="24"/>
              </w:rPr>
              <w:t>项节能节水新产品。</w:t>
            </w:r>
          </w:p>
          <w:p>
            <w:pPr>
              <w:spacing w:line="540" w:lineRule="exact"/>
              <w:ind w:firstLine="238" w:firstLineChars="100"/>
              <w:rPr>
                <w:rFonts w:ascii="仿宋_GB2312" w:hAnsi="宋体" w:eastAsia="仿宋_GB2312"/>
                <w:sz w:val="24"/>
              </w:rPr>
            </w:pPr>
            <w:r>
              <w:rPr>
                <w:rFonts w:hint="eastAsia" w:ascii="仿宋_GB2312" w:hAnsi="宋体" w:eastAsia="仿宋_GB2312"/>
                <w:spacing w:val="-1"/>
                <w:sz w:val="24"/>
              </w:rPr>
              <w:t>2008－2018年，通过《公共机构绿色节能节水技术产品参品目录》累计推广应用</w:t>
            </w:r>
            <w:r>
              <w:rPr>
                <w:rFonts w:hint="eastAsia" w:ascii="仿宋_GB2312" w:hAnsi="宋体" w:eastAsia="仿宋_GB2312"/>
                <w:spacing w:val="-1"/>
                <w:sz w:val="24"/>
                <w:u w:val="single"/>
              </w:rPr>
              <w:t xml:space="preserve">      </w:t>
            </w:r>
            <w:r>
              <w:rPr>
                <w:rFonts w:hint="eastAsia" w:ascii="仿宋_GB2312" w:hAnsi="宋体" w:eastAsia="仿宋_GB2312"/>
                <w:spacing w:val="-1"/>
                <w:sz w:val="24"/>
              </w:rPr>
              <w:t>项节能节水新技术、</w:t>
            </w:r>
            <w:r>
              <w:rPr>
                <w:rFonts w:hint="eastAsia" w:ascii="仿宋_GB2312" w:hAnsi="宋体" w:eastAsia="仿宋_GB2312"/>
                <w:spacing w:val="-1"/>
                <w:sz w:val="24"/>
                <w:u w:val="single"/>
              </w:rPr>
              <w:t xml:space="preserve">      </w:t>
            </w:r>
            <w:r>
              <w:rPr>
                <w:rFonts w:hint="eastAsia" w:ascii="仿宋_GB2312" w:hAnsi="宋体" w:eastAsia="仿宋_GB2312"/>
                <w:spacing w:val="-1"/>
                <w:sz w:val="24"/>
              </w:rPr>
              <w:t>项节能节水新产品。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680" w:lineRule="exact"/>
              <w:jc w:val="center"/>
              <w:rPr>
                <w:rFonts w:ascii="仿宋_GB2312" w:hAnsi="宋体" w:eastAsia="仿宋_GB2312" w:cs="方正仿宋简体"/>
                <w:sz w:val="24"/>
              </w:rPr>
            </w:pPr>
            <w:r>
              <w:rPr>
                <w:rFonts w:hint="eastAsia" w:ascii="仿宋_GB2312" w:eastAsia="仿宋_GB2312" w:cs="宋体"/>
                <w:b/>
                <w:kern w:val="0"/>
                <w:sz w:val="24"/>
                <w:szCs w:val="28"/>
              </w:rPr>
              <w:t>三</w:t>
            </w:r>
            <w:r>
              <w:rPr>
                <w:rFonts w:hint="eastAsia" w:ascii="仿宋_GB2312" w:hAnsi="宋体" w:eastAsia="仿宋_GB2312" w:cs="宋体"/>
                <w:b/>
                <w:kern w:val="0"/>
                <w:sz w:val="24"/>
                <w:szCs w:val="28"/>
              </w:rPr>
              <w:t>、</w:t>
            </w:r>
            <w:r>
              <w:rPr>
                <w:rFonts w:hint="eastAsia" w:ascii="仿宋_GB2312" w:eastAsia="仿宋_GB2312" w:cs="宋体"/>
                <w:b/>
                <w:kern w:val="0"/>
                <w:sz w:val="24"/>
                <w:szCs w:val="28"/>
              </w:rPr>
              <w:t>绿色行动和重点工程实施情况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580" w:lineRule="exact"/>
              <w:rPr>
                <w:rFonts w:ascii="仿宋_GB2312" w:hAnsi="宋体" w:eastAsia="仿宋_GB2312" w:cs="方正仿宋简体"/>
                <w:sz w:val="24"/>
              </w:rPr>
            </w:pPr>
            <w:r>
              <w:rPr>
                <w:rFonts w:hint="eastAsia" w:ascii="仿宋_GB2312" w:hAnsi="宋体" w:eastAsia="仿宋_GB2312" w:cs="方正仿宋简体"/>
                <w:sz w:val="24"/>
              </w:rPr>
              <w:t>5.2018年，实施数据中心节能改造项目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个，改造面积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平方米，形成</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吨标煤的节能能力。</w:t>
            </w:r>
          </w:p>
          <w:p>
            <w:pPr>
              <w:spacing w:line="580" w:lineRule="exact"/>
              <w:ind w:firstLine="240" w:firstLineChars="100"/>
              <w:rPr>
                <w:rFonts w:ascii="仿宋_GB2312" w:hAnsi="宋体" w:eastAsia="仿宋_GB2312" w:cs="方正仿宋简体"/>
                <w:sz w:val="24"/>
              </w:rPr>
            </w:pPr>
            <w:r>
              <w:rPr>
                <w:rFonts w:hint="eastAsia" w:ascii="仿宋_GB2312" w:hAnsi="宋体" w:eastAsia="仿宋_GB2312" w:cs="方正仿宋简体"/>
                <w:sz w:val="24"/>
              </w:rPr>
              <w:t>2008－2018年，累计实施数据中心节能改造项目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个，累计改造面积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平方米，累计形成</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吨标煤的节能能力。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580" w:lineRule="exact"/>
              <w:rPr>
                <w:rFonts w:ascii="仿宋_GB2312" w:hAnsi="宋体" w:eastAsia="仿宋_GB2312" w:cs="方正仿宋简体"/>
                <w:sz w:val="24"/>
              </w:rPr>
            </w:pPr>
            <w:r>
              <w:rPr>
                <w:rFonts w:hint="eastAsia" w:ascii="仿宋_GB2312" w:hAnsi="宋体" w:eastAsia="仿宋_GB2312" w:cs="方正仿宋简体"/>
                <w:sz w:val="24"/>
              </w:rPr>
              <w:t>6.2018年，淘汰燃煤锅炉</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台，改造燃煤锅炉</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蒸吨。实施燃气锅炉低氮燃烧</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台。</w:t>
            </w:r>
          </w:p>
          <w:p>
            <w:pPr>
              <w:spacing w:line="580" w:lineRule="exact"/>
              <w:ind w:firstLine="240" w:firstLineChars="100"/>
              <w:rPr>
                <w:rFonts w:ascii="仿宋_GB2312" w:hAnsi="宋体" w:eastAsia="仿宋_GB2312" w:cs="方正仿宋简体"/>
                <w:sz w:val="24"/>
              </w:rPr>
            </w:pPr>
            <w:r>
              <w:rPr>
                <w:rFonts w:hint="eastAsia" w:ascii="仿宋_GB2312" w:hAnsi="宋体" w:eastAsia="仿宋_GB2312" w:cs="方正仿宋简体"/>
                <w:sz w:val="24"/>
              </w:rPr>
              <w:t>2008－2018年，累计淘汰燃煤锅炉</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台，累计改造燃煤锅炉</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蒸吨。累计实施燃气锅炉低氮燃烧</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after="100" w:afterAutospacing="1" w:line="580" w:lineRule="exact"/>
              <w:rPr>
                <w:rFonts w:ascii="仿宋_GB2312" w:hAnsi="宋体" w:eastAsia="仿宋_GB2312" w:cs="方正仿宋简体"/>
                <w:sz w:val="24"/>
              </w:rPr>
            </w:pPr>
            <w:r>
              <w:rPr>
                <w:rFonts w:hint="eastAsia" w:ascii="仿宋_GB2312" w:hAnsi="宋体" w:eastAsia="仿宋_GB2312" w:cs="方正仿宋简体"/>
                <w:sz w:val="24"/>
              </w:rPr>
              <w:t>7.截至2018年底，垃圾分类回收情况：集中回收处置了</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支废旧含汞灯管，</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件废弃电器电子产品，</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吨废纸。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after="100" w:afterAutospacing="1" w:line="580" w:lineRule="exact"/>
              <w:rPr>
                <w:rFonts w:ascii="仿宋_GB2312" w:hAnsi="宋体" w:eastAsia="仿宋_GB2312" w:cs="方正仿宋简体"/>
                <w:spacing w:val="-6"/>
                <w:sz w:val="24"/>
              </w:rPr>
            </w:pPr>
            <w:r>
              <w:rPr>
                <w:rFonts w:hint="eastAsia" w:ascii="仿宋_GB2312" w:hAnsi="宋体" w:eastAsia="仿宋_GB2312" w:cs="方正仿宋简体"/>
                <w:spacing w:val="-6"/>
                <w:sz w:val="24"/>
              </w:rPr>
              <w:t>8.截至2018年底，本地区公共机构餐厨垃圾就地资源化处理情况：共安装餐厨垃圾就地资源化处理设备</w:t>
            </w:r>
            <w:r>
              <w:rPr>
                <w:rFonts w:hint="eastAsia" w:ascii="仿宋_GB2312" w:hAnsi="宋体" w:eastAsia="仿宋_GB2312" w:cs="方正仿宋简体"/>
                <w:spacing w:val="-6"/>
                <w:sz w:val="24"/>
                <w:u w:val="single"/>
              </w:rPr>
              <w:t xml:space="preserve">        </w:t>
            </w:r>
            <w:r>
              <w:rPr>
                <w:rFonts w:hint="eastAsia" w:ascii="仿宋_GB2312" w:hAnsi="宋体" w:eastAsia="仿宋_GB2312" w:cs="方正仿宋简体"/>
                <w:spacing w:val="-6"/>
                <w:sz w:val="24"/>
              </w:rPr>
              <w:t>台，处理量为</w:t>
            </w:r>
            <w:r>
              <w:rPr>
                <w:rFonts w:hint="eastAsia" w:ascii="仿宋_GB2312" w:hAnsi="宋体" w:eastAsia="仿宋_GB2312" w:cs="方正仿宋简体"/>
                <w:spacing w:val="-6"/>
                <w:sz w:val="24"/>
                <w:u w:val="single"/>
              </w:rPr>
              <w:t xml:space="preserve">      </w:t>
            </w:r>
            <w:r>
              <w:rPr>
                <w:rFonts w:hint="eastAsia" w:ascii="仿宋_GB2312" w:hAnsi="宋体" w:eastAsia="仿宋_GB2312" w:cs="方正仿宋简体"/>
                <w:spacing w:val="-6"/>
                <w:sz w:val="24"/>
              </w:rPr>
              <w:t>千克/天。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520" w:lineRule="exact"/>
              <w:rPr>
                <w:rFonts w:ascii="仿宋_GB2312" w:hAnsi="宋体" w:eastAsia="仿宋_GB2312" w:cs="方正仿宋简体"/>
                <w:sz w:val="24"/>
              </w:rPr>
            </w:pPr>
            <w:r>
              <w:rPr>
                <w:rFonts w:hint="eastAsia" w:ascii="仿宋_GB2312" w:hAnsi="宋体" w:eastAsia="仿宋_GB2312" w:cs="方正仿宋简体"/>
                <w:sz w:val="24"/>
              </w:rPr>
              <w:t>9.2018年建设太阳能热水项目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个，集热面积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平方米；建设太阳能光伏项目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个，装机容量</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KW；建设地源、水源、空气源热泵项目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个，供热制冷面积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平方米。</w:t>
            </w:r>
          </w:p>
          <w:p>
            <w:pPr>
              <w:spacing w:line="520" w:lineRule="exact"/>
              <w:ind w:firstLine="240" w:firstLineChars="100"/>
              <w:rPr>
                <w:rFonts w:ascii="仿宋_GB2312" w:hAnsi="宋体" w:eastAsia="仿宋_GB2312" w:cs="方正仿宋简体"/>
                <w:sz w:val="24"/>
              </w:rPr>
            </w:pPr>
            <w:r>
              <w:rPr>
                <w:rFonts w:hint="eastAsia" w:ascii="仿宋_GB2312" w:hAnsi="宋体" w:eastAsia="仿宋_GB2312" w:cs="方正仿宋简体"/>
                <w:sz w:val="24"/>
              </w:rPr>
              <w:t>截至2018年底，累计建设太阳能热水项目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个，累计集热面积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平方米；累计建设太阳能光伏项目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个，累计装机容量</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KW；累计建设地源、水源、空气源热泵项目</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个，累计供热制冷面积</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平方米。</w:t>
            </w:r>
          </w:p>
          <w:p>
            <w:pPr>
              <w:spacing w:line="520" w:lineRule="exact"/>
              <w:ind w:firstLine="240" w:firstLineChars="100"/>
              <w:rPr>
                <w:rFonts w:ascii="仿宋_GB2312" w:hAnsi="宋体" w:eastAsia="仿宋_GB2312" w:cs="方正仿宋简体"/>
                <w:sz w:val="24"/>
              </w:rPr>
            </w:pPr>
            <w:r>
              <w:rPr>
                <w:rFonts w:hint="eastAsia" w:ascii="仿宋_GB2312" w:hAnsi="宋体" w:eastAsia="仿宋_GB2312" w:cs="方正仿宋简体"/>
                <w:sz w:val="24"/>
              </w:rPr>
              <w:t>2008－2018年，累计推广应用高效照明产品</w:t>
            </w:r>
            <w:r>
              <w:rPr>
                <w:rFonts w:hint="eastAsia" w:ascii="仿宋_GB2312" w:hAnsi="宋体" w:eastAsia="仿宋_GB2312" w:cs="方正仿宋简体"/>
                <w:sz w:val="24"/>
                <w:u w:val="single"/>
              </w:rPr>
              <w:t xml:space="preserve">      </w:t>
            </w:r>
            <w:r>
              <w:rPr>
                <w:rFonts w:hint="eastAsia" w:ascii="仿宋_GB2312" w:hAnsi="宋体" w:eastAsia="仿宋_GB2312" w:cs="方正仿宋简体"/>
                <w:sz w:val="24"/>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580" w:lineRule="exact"/>
              <w:rPr>
                <w:rFonts w:ascii="仿宋_GB2312" w:hAnsi="宋体" w:eastAsia="仿宋_GB2312" w:cs="方正仿宋简体"/>
                <w:sz w:val="24"/>
              </w:rPr>
            </w:pPr>
            <w:r>
              <w:rPr>
                <w:rFonts w:hint="eastAsia" w:ascii="仿宋_GB2312" w:hAnsi="宋体" w:eastAsia="仿宋_GB2312" w:cs="方正仿宋简体"/>
                <w:sz w:val="24"/>
              </w:rPr>
              <w:t>10.2018年，实施其他节能改造项目（根据实施情况，分项列明）：</w:t>
            </w:r>
          </w:p>
          <w:p>
            <w:pPr>
              <w:spacing w:line="580" w:lineRule="exact"/>
              <w:ind w:firstLine="480" w:firstLineChars="200"/>
              <w:rPr>
                <w:rFonts w:ascii="仿宋_GB2312" w:hAnsi="宋体" w:eastAsia="仿宋_GB2312" w:cs="方正仿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540" w:lineRule="exact"/>
              <w:jc w:val="center"/>
              <w:rPr>
                <w:rFonts w:ascii="仿宋_GB2312" w:hAnsi="宋体" w:eastAsia="仿宋_GB2312"/>
                <w:sz w:val="24"/>
              </w:rPr>
            </w:pPr>
            <w:r>
              <w:rPr>
                <w:rFonts w:hint="eastAsia" w:ascii="仿宋_GB2312" w:eastAsia="仿宋_GB2312" w:cs="宋体"/>
                <w:b/>
                <w:kern w:val="0"/>
                <w:sz w:val="24"/>
                <w:szCs w:val="28"/>
              </w:rPr>
              <w:t>三</w:t>
            </w:r>
            <w:r>
              <w:rPr>
                <w:rFonts w:hint="eastAsia" w:ascii="仿宋_GB2312" w:hAnsi="宋体" w:eastAsia="仿宋_GB2312" w:cs="宋体"/>
                <w:b/>
                <w:kern w:val="0"/>
                <w:sz w:val="24"/>
                <w:szCs w:val="28"/>
              </w:rPr>
              <w:t>、</w:t>
            </w:r>
            <w:r>
              <w:rPr>
                <w:rFonts w:hint="eastAsia" w:ascii="仿宋_GB2312" w:eastAsia="仿宋_GB2312" w:cs="宋体"/>
                <w:b/>
                <w:kern w:val="0"/>
                <w:sz w:val="24"/>
                <w:szCs w:val="28"/>
              </w:rPr>
              <w:t>绿色行动和重点工程实施情况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460" w:lineRule="exact"/>
              <w:rPr>
                <w:rFonts w:ascii="仿宋_GB2312" w:hAnsi="宋体" w:eastAsia="仿宋_GB2312"/>
                <w:sz w:val="24"/>
              </w:rPr>
            </w:pPr>
            <w:r>
              <w:rPr>
                <w:rFonts w:hint="eastAsia" w:ascii="仿宋_GB2312" w:hAnsi="宋体" w:eastAsia="仿宋_GB2312"/>
                <w:sz w:val="24"/>
              </w:rPr>
              <w:t>11.2018年，创建省级节约型公共机构示范单位</w:t>
            </w:r>
            <w:r>
              <w:rPr>
                <w:rFonts w:hint="eastAsia" w:ascii="仿宋_GB2312" w:hAnsi="宋体" w:eastAsia="仿宋_GB2312"/>
                <w:sz w:val="24"/>
                <w:u w:val="single"/>
              </w:rPr>
              <w:t xml:space="preserve">      </w:t>
            </w:r>
            <w:r>
              <w:rPr>
                <w:rFonts w:hint="eastAsia" w:ascii="仿宋_GB2312" w:hAnsi="宋体" w:eastAsia="仿宋_GB2312"/>
                <w:sz w:val="24"/>
              </w:rPr>
              <w:t>个，地市级节约型公共机构示范单位</w:t>
            </w:r>
            <w:r>
              <w:rPr>
                <w:rFonts w:hint="eastAsia" w:ascii="仿宋_GB2312" w:hAnsi="宋体" w:eastAsia="仿宋_GB2312"/>
                <w:sz w:val="24"/>
                <w:u w:val="single"/>
              </w:rPr>
              <w:t xml:space="preserve">      </w:t>
            </w:r>
            <w:r>
              <w:rPr>
                <w:rFonts w:hint="eastAsia" w:ascii="仿宋_GB2312" w:hAnsi="宋体" w:eastAsia="仿宋_GB2312"/>
                <w:sz w:val="24"/>
              </w:rPr>
              <w:t>个。</w:t>
            </w:r>
          </w:p>
          <w:p>
            <w:pPr>
              <w:spacing w:line="460" w:lineRule="exact"/>
              <w:rPr>
                <w:rFonts w:ascii="仿宋_GB2312" w:hAnsi="宋体" w:eastAsia="仿宋_GB2312"/>
                <w:sz w:val="24"/>
              </w:rPr>
            </w:pPr>
            <w:r>
              <w:rPr>
                <w:rFonts w:hint="eastAsia" w:ascii="仿宋_GB2312" w:hAnsi="宋体" w:eastAsia="仿宋_GB2312"/>
                <w:sz w:val="24"/>
              </w:rPr>
              <w:t>截至2018年底，累计创建省级节约型公共机构示范单位</w:t>
            </w:r>
            <w:r>
              <w:rPr>
                <w:rFonts w:hint="eastAsia" w:ascii="仿宋_GB2312" w:hAnsi="宋体" w:eastAsia="仿宋_GB2312"/>
                <w:sz w:val="24"/>
                <w:u w:val="single"/>
              </w:rPr>
              <w:t xml:space="preserve">      </w:t>
            </w:r>
            <w:r>
              <w:rPr>
                <w:rFonts w:hint="eastAsia" w:ascii="仿宋_GB2312" w:hAnsi="宋体" w:eastAsia="仿宋_GB2312"/>
                <w:sz w:val="24"/>
              </w:rPr>
              <w:t>个，地市级节约型公共机构示范单位</w:t>
            </w:r>
            <w:r>
              <w:rPr>
                <w:rFonts w:hint="eastAsia" w:ascii="仿宋_GB2312" w:hAnsi="宋体" w:eastAsia="仿宋_GB2312"/>
                <w:sz w:val="24"/>
                <w:u w:val="single"/>
              </w:rPr>
              <w:t xml:space="preserve">      </w:t>
            </w:r>
            <w:r>
              <w:rPr>
                <w:rFonts w:hint="eastAsia" w:ascii="仿宋_GB2312" w:hAnsi="宋体" w:eastAsia="仿宋_GB2312"/>
                <w:sz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after="100" w:afterAutospacing="1" w:line="460" w:lineRule="exact"/>
              <w:rPr>
                <w:rFonts w:ascii="仿宋_GB2312" w:hAnsi="宋体" w:eastAsia="仿宋_GB2312"/>
                <w:sz w:val="24"/>
              </w:rPr>
            </w:pPr>
            <w:r>
              <w:rPr>
                <w:rFonts w:hint="eastAsia" w:ascii="仿宋_GB2312" w:hAnsi="宋体" w:eastAsia="仿宋_GB2312"/>
                <w:sz w:val="24"/>
              </w:rPr>
              <w:t>12.截至2018年底，市直机关建成节水型单位</w:t>
            </w:r>
            <w:r>
              <w:rPr>
                <w:rFonts w:hint="eastAsia" w:ascii="仿宋_GB2312" w:hAnsi="宋体" w:eastAsia="仿宋_GB2312"/>
                <w:sz w:val="24"/>
                <w:u w:val="single"/>
              </w:rPr>
              <w:t xml:space="preserve">      </w:t>
            </w:r>
            <w:r>
              <w:rPr>
                <w:rFonts w:hint="eastAsia" w:ascii="仿宋_GB2312" w:hAnsi="宋体" w:eastAsia="仿宋_GB2312"/>
                <w:sz w:val="24"/>
              </w:rPr>
              <w:t>家，占市直机关总数的</w:t>
            </w:r>
            <w:r>
              <w:rPr>
                <w:rFonts w:hint="eastAsia" w:ascii="仿宋_GB2312" w:hAnsi="宋体" w:eastAsia="仿宋_GB2312"/>
                <w:sz w:val="24"/>
                <w:u w:val="single"/>
              </w:rPr>
              <w:t xml:space="preserve">      </w:t>
            </w:r>
            <w:r>
              <w:rPr>
                <w:rFonts w:hint="eastAsia" w:ascii="仿宋_GB2312" w:hAnsi="宋体" w:eastAsia="仿宋_GB2312"/>
                <w:sz w:val="24"/>
              </w:rPr>
              <w:t>%；市属事业单位建成节水型单位</w:t>
            </w:r>
            <w:r>
              <w:rPr>
                <w:rFonts w:hint="eastAsia" w:ascii="仿宋_GB2312" w:hAnsi="宋体" w:eastAsia="仿宋_GB2312"/>
                <w:sz w:val="24"/>
                <w:u w:val="single"/>
              </w:rPr>
              <w:t xml:space="preserve">      </w:t>
            </w:r>
            <w:r>
              <w:rPr>
                <w:rFonts w:hint="eastAsia" w:ascii="仿宋_GB2312" w:hAnsi="宋体" w:eastAsia="仿宋_GB2312"/>
                <w:sz w:val="24"/>
              </w:rPr>
              <w:t>家，占市属事业单位总数的</w:t>
            </w:r>
            <w:r>
              <w:rPr>
                <w:rFonts w:hint="eastAsia" w:ascii="仿宋_GB2312" w:hAnsi="宋体" w:eastAsia="仿宋_GB2312"/>
                <w:sz w:val="24"/>
                <w:u w:val="single"/>
              </w:rPr>
              <w:t xml:space="preserve">      </w:t>
            </w:r>
            <w:r>
              <w:rPr>
                <w:rFonts w:hint="eastAsia" w:ascii="仿宋_GB2312" w:hAnsi="宋体" w:eastAsia="仿宋_GB2312"/>
                <w:sz w:val="24"/>
              </w:rPr>
              <w:t>%。全市（地区）共有多少</w:t>
            </w:r>
            <w:r>
              <w:rPr>
                <w:rFonts w:hint="eastAsia" w:ascii="仿宋_GB2312" w:hAnsi="宋体" w:eastAsia="仿宋_GB2312"/>
                <w:sz w:val="24"/>
                <w:u w:val="single"/>
              </w:rPr>
              <w:t xml:space="preserve">      </w:t>
            </w:r>
            <w:r>
              <w:rPr>
                <w:rFonts w:hint="eastAsia" w:ascii="仿宋_GB2312" w:hAnsi="宋体" w:eastAsia="仿宋_GB2312"/>
                <w:sz w:val="24"/>
              </w:rPr>
              <w:t>家节水型单位。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after="100" w:afterAutospacing="1" w:line="460" w:lineRule="exact"/>
              <w:rPr>
                <w:rFonts w:ascii="仿宋_GB2312" w:hAnsi="宋体" w:eastAsia="仿宋_GB2312"/>
                <w:sz w:val="24"/>
              </w:rPr>
            </w:pPr>
            <w:r>
              <w:rPr>
                <w:rFonts w:hint="eastAsia" w:ascii="仿宋_GB2312" w:hAnsi="宋体" w:eastAsia="仿宋_GB2312"/>
                <w:sz w:val="24"/>
              </w:rPr>
              <w:t>13.截至2018年底，</w:t>
            </w:r>
            <w:r>
              <w:rPr>
                <w:rFonts w:hint="eastAsia" w:ascii="仿宋_GB2312" w:hAnsi="宋体" w:eastAsia="仿宋_GB2312"/>
                <w:sz w:val="24"/>
                <w:u w:val="single"/>
              </w:rPr>
              <w:t xml:space="preserve">      </w:t>
            </w:r>
            <w:r>
              <w:rPr>
                <w:rFonts w:hint="eastAsia" w:ascii="仿宋_GB2312" w:hAnsi="宋体" w:eastAsia="仿宋_GB2312"/>
                <w:sz w:val="24"/>
              </w:rPr>
              <w:t>个单位建设了节能监管系统。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460" w:lineRule="exact"/>
              <w:rPr>
                <w:rFonts w:ascii="仿宋_GB2312" w:hAnsi="宋体" w:eastAsia="仿宋_GB2312"/>
                <w:sz w:val="24"/>
              </w:rPr>
            </w:pPr>
            <w:r>
              <w:rPr>
                <w:rFonts w:hint="eastAsia" w:ascii="仿宋_GB2312" w:hAnsi="宋体" w:eastAsia="仿宋_GB2312"/>
                <w:sz w:val="24"/>
              </w:rPr>
              <w:t>14.2018年，实施合同能源管理项目</w:t>
            </w:r>
            <w:r>
              <w:rPr>
                <w:rFonts w:hint="eastAsia" w:ascii="仿宋_GB2312" w:hAnsi="宋体" w:eastAsia="仿宋_GB2312"/>
                <w:sz w:val="24"/>
                <w:u w:val="single"/>
              </w:rPr>
              <w:t xml:space="preserve">     </w:t>
            </w:r>
            <w:r>
              <w:rPr>
                <w:rFonts w:hint="eastAsia" w:ascii="仿宋_GB2312" w:hAnsi="宋体" w:eastAsia="仿宋_GB2312"/>
                <w:sz w:val="24"/>
              </w:rPr>
              <w:t>个，引入社会资金</w:t>
            </w:r>
            <w:r>
              <w:rPr>
                <w:rFonts w:hint="eastAsia" w:ascii="仿宋_GB2312" w:hAnsi="宋体" w:eastAsia="仿宋_GB2312"/>
                <w:sz w:val="24"/>
                <w:u w:val="single"/>
              </w:rPr>
              <w:t xml:space="preserve">     </w:t>
            </w:r>
            <w:r>
              <w:rPr>
                <w:rFonts w:hint="eastAsia" w:ascii="仿宋_GB2312" w:hAnsi="宋体" w:eastAsia="仿宋_GB2312"/>
                <w:sz w:val="24"/>
              </w:rPr>
              <w:t>万元，形成</w:t>
            </w:r>
            <w:r>
              <w:rPr>
                <w:rFonts w:hint="eastAsia" w:ascii="仿宋_GB2312" w:hAnsi="宋体" w:eastAsia="仿宋_GB2312"/>
                <w:sz w:val="24"/>
                <w:u w:val="single"/>
              </w:rPr>
              <w:t xml:space="preserve">    </w:t>
            </w:r>
            <w:r>
              <w:rPr>
                <w:rFonts w:hint="eastAsia" w:ascii="仿宋_GB2312" w:hAnsi="宋体" w:eastAsia="仿宋_GB2312"/>
                <w:sz w:val="24"/>
              </w:rPr>
              <w:t>吨标煤的节能能力。</w:t>
            </w:r>
          </w:p>
          <w:p>
            <w:pPr>
              <w:spacing w:line="460" w:lineRule="exact"/>
              <w:ind w:firstLine="360" w:firstLineChars="150"/>
              <w:rPr>
                <w:rFonts w:ascii="仿宋_GB2312" w:hAnsi="宋体" w:eastAsia="仿宋_GB2312"/>
                <w:sz w:val="24"/>
              </w:rPr>
            </w:pPr>
            <w:r>
              <w:rPr>
                <w:rFonts w:hint="eastAsia" w:ascii="仿宋_GB2312" w:hAnsi="宋体" w:eastAsia="仿宋_GB2312"/>
                <w:sz w:val="24"/>
              </w:rPr>
              <w:t>2008－2018年，累计实施合同能源管理项目</w:t>
            </w:r>
            <w:r>
              <w:rPr>
                <w:rFonts w:hint="eastAsia" w:ascii="仿宋_GB2312" w:hAnsi="宋体" w:eastAsia="仿宋_GB2312"/>
                <w:sz w:val="24"/>
                <w:u w:val="single"/>
              </w:rPr>
              <w:t xml:space="preserve">     </w:t>
            </w:r>
            <w:r>
              <w:rPr>
                <w:rFonts w:hint="eastAsia" w:ascii="仿宋_GB2312" w:hAnsi="宋体" w:eastAsia="仿宋_GB2312"/>
                <w:sz w:val="24"/>
              </w:rPr>
              <w:t>个，累计引入社会资金</w:t>
            </w:r>
            <w:r>
              <w:rPr>
                <w:rFonts w:hint="eastAsia" w:ascii="仿宋_GB2312" w:hAnsi="宋体" w:eastAsia="仿宋_GB2312"/>
                <w:sz w:val="24"/>
                <w:u w:val="single"/>
              </w:rPr>
              <w:t xml:space="preserve">     </w:t>
            </w:r>
            <w:r>
              <w:rPr>
                <w:rFonts w:hint="eastAsia" w:ascii="仿宋_GB2312" w:hAnsi="宋体" w:eastAsia="仿宋_GB2312"/>
                <w:sz w:val="24"/>
              </w:rPr>
              <w:t>万元，累计形成</w:t>
            </w:r>
            <w:r>
              <w:rPr>
                <w:rFonts w:hint="eastAsia" w:ascii="仿宋_GB2312" w:hAnsi="宋体" w:eastAsia="仿宋_GB2312"/>
                <w:sz w:val="24"/>
                <w:u w:val="single"/>
              </w:rPr>
              <w:t xml:space="preserve">    </w:t>
            </w:r>
            <w:r>
              <w:rPr>
                <w:rFonts w:hint="eastAsia" w:ascii="仿宋_GB2312" w:hAnsi="宋体" w:eastAsia="仿宋_GB2312"/>
                <w:sz w:val="24"/>
              </w:rPr>
              <w:t>吨标煤的节能能力。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460" w:lineRule="exact"/>
              <w:rPr>
                <w:rFonts w:ascii="仿宋_GB2312" w:hAnsi="宋体" w:eastAsia="仿宋_GB2312"/>
                <w:sz w:val="24"/>
              </w:rPr>
            </w:pPr>
            <w:r>
              <w:rPr>
                <w:rFonts w:hint="eastAsia" w:ascii="仿宋_GB2312" w:hAnsi="宋体" w:eastAsia="仿宋_GB2312"/>
                <w:sz w:val="24"/>
              </w:rPr>
              <w:t>15.2018年，本地区</w:t>
            </w:r>
            <w:r>
              <w:rPr>
                <w:rFonts w:hint="eastAsia" w:ascii="仿宋_GB2312" w:hAnsi="宋体" w:eastAsia="仿宋_GB2312"/>
                <w:sz w:val="24"/>
                <w:u w:val="single"/>
              </w:rPr>
              <w:t xml:space="preserve">     </w:t>
            </w:r>
            <w:r>
              <w:rPr>
                <w:rFonts w:hint="eastAsia" w:ascii="仿宋_GB2312" w:hAnsi="宋体" w:eastAsia="仿宋_GB2312"/>
                <w:sz w:val="24"/>
              </w:rPr>
              <w:t>个单位组织开展了能源审计。</w:t>
            </w:r>
          </w:p>
          <w:p>
            <w:pPr>
              <w:spacing w:line="460" w:lineRule="exact"/>
              <w:ind w:firstLine="360" w:firstLineChars="150"/>
              <w:rPr>
                <w:rFonts w:ascii="仿宋_GB2312" w:hAnsi="宋体" w:eastAsia="仿宋_GB2312"/>
                <w:sz w:val="24"/>
              </w:rPr>
            </w:pPr>
            <w:r>
              <w:rPr>
                <w:rFonts w:hint="eastAsia" w:ascii="仿宋_GB2312" w:hAnsi="宋体" w:eastAsia="仿宋_GB2312"/>
                <w:sz w:val="24"/>
              </w:rPr>
              <w:t>2008－2018年，本地区共有</w:t>
            </w:r>
            <w:r>
              <w:rPr>
                <w:rFonts w:hint="eastAsia" w:ascii="仿宋_GB2312" w:hAnsi="宋体" w:eastAsia="仿宋_GB2312"/>
                <w:sz w:val="24"/>
                <w:u w:val="single"/>
              </w:rPr>
              <w:t xml:space="preserve">     </w:t>
            </w:r>
            <w:r>
              <w:rPr>
                <w:rFonts w:hint="eastAsia" w:ascii="仿宋_GB2312" w:hAnsi="宋体" w:eastAsia="仿宋_GB2312"/>
                <w:sz w:val="24"/>
              </w:rPr>
              <w:t>个单位组织开展了能源审计。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460" w:lineRule="exact"/>
              <w:rPr>
                <w:rFonts w:ascii="仿宋_GB2312" w:hAnsi="宋体" w:eastAsia="仿宋_GB2312"/>
                <w:sz w:val="24"/>
              </w:rPr>
            </w:pPr>
            <w:r>
              <w:rPr>
                <w:rFonts w:hint="eastAsia" w:ascii="仿宋_GB2312" w:hAnsi="宋体" w:eastAsia="仿宋_GB2312"/>
                <w:sz w:val="24"/>
              </w:rPr>
              <w:t>16.是否应用公共机构能耗统计信息软件报送能耗数据</w:t>
            </w:r>
            <w:r>
              <w:rPr>
                <w:rFonts w:hint="eastAsia" w:ascii="仿宋_GB2312" w:hAnsi="宋体" w:eastAsia="仿宋_GB2312"/>
                <w:sz w:val="24"/>
                <w:u w:val="single"/>
              </w:rPr>
              <w:t xml:space="preserve">     </w:t>
            </w:r>
            <w:r>
              <w:rPr>
                <w:rFonts w:hint="eastAsia" w:ascii="仿宋_GB2312" w:hAnsi="宋体" w:eastAsia="仿宋_GB2312"/>
                <w:sz w:val="24"/>
              </w:rPr>
              <w:t>，统计软件技术支持单位名称是</w:t>
            </w:r>
            <w:r>
              <w:rPr>
                <w:rFonts w:hint="eastAsia" w:ascii="仿宋_GB2312" w:hAnsi="宋体" w:eastAsia="仿宋_GB2312"/>
                <w:sz w:val="24"/>
                <w:u w:val="single"/>
              </w:rPr>
              <w:t xml:space="preserve">     </w:t>
            </w:r>
            <w:r>
              <w:rPr>
                <w:rFonts w:hint="eastAsia" w:ascii="仿宋_GB2312" w:hAnsi="宋体" w:eastAsia="仿宋_GB2312"/>
                <w:sz w:val="24"/>
              </w:rPr>
              <w:t>，是否向公共机构收取费用</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460" w:lineRule="exact"/>
              <w:ind w:firstLine="360" w:firstLineChars="150"/>
              <w:rPr>
                <w:rFonts w:ascii="仿宋_GB2312" w:hAnsi="宋体" w:eastAsia="仿宋_GB2312"/>
                <w:sz w:val="24"/>
              </w:rPr>
            </w:pPr>
            <w:r>
              <w:rPr>
                <w:rFonts w:hint="eastAsia" w:ascii="仿宋_GB2312" w:hAnsi="宋体" w:eastAsia="仿宋_GB2312"/>
                <w:sz w:val="24"/>
              </w:rPr>
              <w:t>2018年本地区共有</w:t>
            </w:r>
            <w:r>
              <w:rPr>
                <w:rFonts w:hint="eastAsia" w:ascii="仿宋_GB2312" w:hAnsi="宋体" w:eastAsia="仿宋_GB2312"/>
                <w:sz w:val="24"/>
                <w:u w:val="single"/>
              </w:rPr>
              <w:t xml:space="preserve">     </w:t>
            </w:r>
            <w:r>
              <w:rPr>
                <w:rFonts w:hint="eastAsia" w:ascii="仿宋_GB2312" w:hAnsi="宋体" w:eastAsia="仿宋_GB2312"/>
                <w:sz w:val="24"/>
              </w:rPr>
              <w:t>个公共机构通过信息化手段报送了能耗统计数据，占本地区公共机构总数的</w:t>
            </w:r>
            <w:r>
              <w:rPr>
                <w:rFonts w:hint="eastAsia" w:ascii="仿宋_GB2312" w:hAnsi="宋体" w:eastAsia="仿宋_GB2312"/>
                <w:sz w:val="24"/>
                <w:u w:val="single"/>
              </w:rPr>
              <w:t xml:space="preserve">     </w:t>
            </w:r>
            <w:r>
              <w:rPr>
                <w:rFonts w:hint="eastAsia" w:ascii="仿宋_GB2312" w:hAnsi="宋体"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after="100" w:afterAutospacing="1" w:line="460" w:lineRule="exact"/>
              <w:rPr>
                <w:rFonts w:ascii="仿宋_GB2312" w:hAnsi="宋体" w:eastAsia="仿宋_GB2312"/>
                <w:sz w:val="24"/>
              </w:rPr>
            </w:pPr>
            <w:r>
              <w:rPr>
                <w:rFonts w:hint="eastAsia" w:ascii="仿宋_GB2312" w:hAnsi="宋体" w:eastAsia="仿宋_GB2312"/>
                <w:sz w:val="24"/>
              </w:rPr>
              <w:t>17.截止2018年底，本地区共有</w:t>
            </w:r>
            <w:r>
              <w:rPr>
                <w:rFonts w:hint="eastAsia" w:ascii="仿宋_GB2312" w:hAnsi="宋体" w:eastAsia="仿宋_GB2312"/>
                <w:sz w:val="24"/>
                <w:u w:val="single"/>
              </w:rPr>
              <w:t xml:space="preserve">     </w:t>
            </w:r>
            <w:r>
              <w:rPr>
                <w:rFonts w:hint="eastAsia" w:ascii="仿宋_GB2312" w:hAnsi="宋体" w:eastAsia="仿宋_GB2312"/>
                <w:sz w:val="24"/>
              </w:rPr>
              <w:t>个单位的行政、业务、后勤服务及其他功能区域分区计量器具配备率及中央空调和独立食堂、公共浴室、游泳池等部位和系统分项计量器具配备率均达到100%。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4106" w:type="dxa"/>
            <w:gridSpan w:val="6"/>
            <w:vAlign w:val="center"/>
          </w:tcPr>
          <w:p>
            <w:pPr>
              <w:spacing w:line="460" w:lineRule="exact"/>
              <w:rPr>
                <w:rFonts w:ascii="仿宋_GB2312" w:hAnsi="宋体" w:eastAsia="仿宋_GB2312"/>
                <w:sz w:val="24"/>
              </w:rPr>
            </w:pPr>
            <w:r>
              <w:rPr>
                <w:rFonts w:hint="eastAsia" w:ascii="仿宋_GB2312" w:hAnsi="宋体" w:eastAsia="仿宋_GB2312"/>
                <w:sz w:val="24"/>
              </w:rPr>
              <w:t>18.2018年，各地区各级公共机构节能管理部门或教科文卫体等行业系统组织的节能管理培训班</w:t>
            </w:r>
            <w:r>
              <w:rPr>
                <w:rFonts w:hint="eastAsia" w:ascii="仿宋_GB2312" w:hAnsi="宋体" w:eastAsia="仿宋_GB2312"/>
                <w:sz w:val="24"/>
                <w:u w:val="single"/>
              </w:rPr>
              <w:t xml:space="preserve">      </w:t>
            </w:r>
            <w:r>
              <w:rPr>
                <w:rFonts w:hint="eastAsia" w:ascii="仿宋_GB2312" w:hAnsi="宋体" w:eastAsia="仿宋_GB2312"/>
                <w:sz w:val="24"/>
              </w:rPr>
              <w:t>个，培训人数</w:t>
            </w:r>
            <w:r>
              <w:rPr>
                <w:rFonts w:hint="eastAsia" w:ascii="仿宋_GB2312" w:hAnsi="宋体" w:eastAsia="仿宋_GB2312"/>
                <w:sz w:val="24"/>
                <w:u w:val="single"/>
              </w:rPr>
              <w:t xml:space="preserve">      </w:t>
            </w:r>
            <w:r>
              <w:rPr>
                <w:rFonts w:hint="eastAsia" w:ascii="仿宋_GB2312" w:hAnsi="宋体" w:eastAsia="仿宋_GB2312"/>
                <w:sz w:val="24"/>
              </w:rPr>
              <w:t>人次。</w:t>
            </w:r>
          </w:p>
          <w:p>
            <w:pPr>
              <w:spacing w:line="460" w:lineRule="exact"/>
              <w:jc w:val="distribute"/>
              <w:rPr>
                <w:rFonts w:ascii="仿宋_GB2312" w:hAnsi="宋体" w:eastAsia="仿宋_GB2312"/>
                <w:sz w:val="24"/>
              </w:rPr>
            </w:pPr>
            <w:r>
              <w:rPr>
                <w:rFonts w:hint="eastAsia" w:ascii="仿宋_GB2312" w:hAnsi="宋体" w:eastAsia="仿宋_GB2312"/>
                <w:sz w:val="24"/>
              </w:rPr>
              <w:t xml:space="preserve">   2008－2018年，各地区各级公共机构节能管理部门或教科文卫体等行业系统组织的节能管理培训班共</w:t>
            </w:r>
            <w:r>
              <w:rPr>
                <w:rFonts w:hint="eastAsia" w:ascii="仿宋_GB2312" w:hAnsi="宋体" w:eastAsia="仿宋_GB2312"/>
                <w:sz w:val="24"/>
                <w:u w:val="single"/>
              </w:rPr>
              <w:t xml:space="preserve">      </w:t>
            </w:r>
            <w:r>
              <w:rPr>
                <w:rFonts w:hint="eastAsia" w:ascii="仿宋_GB2312" w:hAnsi="宋体" w:eastAsia="仿宋_GB2312"/>
                <w:sz w:val="24"/>
              </w:rPr>
              <w:t>个，培训人数共</w:t>
            </w:r>
          </w:p>
          <w:p>
            <w:pPr>
              <w:spacing w:line="46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106" w:type="dxa"/>
            <w:gridSpan w:val="6"/>
            <w:vAlign w:val="center"/>
          </w:tcPr>
          <w:p>
            <w:pPr>
              <w:spacing w:line="500" w:lineRule="exact"/>
              <w:jc w:val="center"/>
              <w:rPr>
                <w:rFonts w:ascii="仿宋_GB2312" w:hAnsi="宋体" w:eastAsia="仿宋_GB2312" w:cs="宋体"/>
                <w:b/>
                <w:kern w:val="0"/>
                <w:sz w:val="24"/>
                <w:szCs w:val="28"/>
              </w:rPr>
            </w:pPr>
            <w:r>
              <w:rPr>
                <w:rFonts w:hint="eastAsia" w:ascii="仿宋_GB2312" w:eastAsia="仿宋_GB2312" w:cs="宋体"/>
                <w:b/>
                <w:kern w:val="0"/>
                <w:sz w:val="24"/>
                <w:szCs w:val="28"/>
              </w:rPr>
              <w:t>四</w:t>
            </w:r>
            <w:r>
              <w:rPr>
                <w:rFonts w:hint="eastAsia" w:ascii="仿宋_GB2312" w:hAnsi="宋体" w:eastAsia="仿宋_GB2312" w:cs="宋体"/>
                <w:b/>
                <w:kern w:val="0"/>
                <w:sz w:val="24"/>
                <w:szCs w:val="28"/>
              </w:rPr>
              <w:t>、其他方面情况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7" w:hRule="atLeast"/>
        </w:trPr>
        <w:tc>
          <w:tcPr>
            <w:tcW w:w="4503" w:type="dxa"/>
            <w:gridSpan w:val="2"/>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本地区已制定的能耗定额标准</w:t>
            </w:r>
          </w:p>
        </w:tc>
        <w:tc>
          <w:tcPr>
            <w:tcW w:w="9603" w:type="dxa"/>
            <w:gridSpan w:val="4"/>
            <w:vAlign w:val="center"/>
          </w:tcPr>
          <w:p>
            <w:pPr>
              <w:spacing w:line="500" w:lineRule="exact"/>
              <w:rPr>
                <w:rFonts w:ascii="仿宋_GB2312" w:hAnsi="宋体" w:eastAsia="仿宋_GB2312"/>
                <w:kern w:val="0"/>
                <w:sz w:val="24"/>
                <w:szCs w:val="21"/>
              </w:rPr>
            </w:pPr>
          </w:p>
          <w:p>
            <w:pPr>
              <w:spacing w:line="500" w:lineRule="exact"/>
              <w:rPr>
                <w:rFonts w:ascii="仿宋_GB2312" w:hAnsi="宋体" w:eastAsia="仿宋_GB2312"/>
                <w:kern w:val="0"/>
                <w:sz w:val="24"/>
                <w:szCs w:val="21"/>
              </w:rPr>
            </w:pPr>
          </w:p>
          <w:p>
            <w:pPr>
              <w:spacing w:line="500" w:lineRule="exact"/>
              <w:rPr>
                <w:rFonts w:ascii="仿宋_GB2312" w:hAnsi="宋体" w:eastAsia="仿宋_GB2312"/>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503" w:type="dxa"/>
            <w:gridSpan w:val="2"/>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重点用能单位管理情况</w:t>
            </w:r>
          </w:p>
        </w:tc>
        <w:tc>
          <w:tcPr>
            <w:tcW w:w="9603" w:type="dxa"/>
            <w:gridSpan w:val="4"/>
            <w:vAlign w:val="center"/>
          </w:tcPr>
          <w:p>
            <w:pPr>
              <w:spacing w:line="500" w:lineRule="exact"/>
              <w:rPr>
                <w:rFonts w:ascii="仿宋_GB2312" w:hAnsi="宋体" w:eastAsia="仿宋_GB2312"/>
                <w:kern w:val="0"/>
                <w:sz w:val="24"/>
                <w:szCs w:val="21"/>
              </w:rPr>
            </w:pPr>
            <w:r>
              <w:rPr>
                <w:rFonts w:hint="eastAsia" w:ascii="仿宋_GB2312" w:hAnsi="宋体" w:eastAsia="仿宋_GB2312"/>
                <w:kern w:val="0"/>
                <w:sz w:val="24"/>
                <w:szCs w:val="21"/>
              </w:rPr>
              <w:t>2018年，纳入本地区公共机构重点用能单位名录库管理的共有</w:t>
            </w:r>
            <w:r>
              <w:rPr>
                <w:rFonts w:hint="eastAsia" w:ascii="仿宋_GB2312" w:hAnsi="宋体" w:eastAsia="仿宋_GB2312"/>
                <w:kern w:val="0"/>
                <w:sz w:val="24"/>
                <w:szCs w:val="21"/>
                <w:u w:val="single"/>
              </w:rPr>
              <w:t xml:space="preserve">     </w:t>
            </w:r>
            <w:r>
              <w:rPr>
                <w:rFonts w:hint="eastAsia" w:ascii="仿宋_GB2312" w:hAnsi="宋体" w:eastAsia="仿宋_GB2312"/>
                <w:kern w:val="0"/>
                <w:sz w:val="24"/>
                <w:szCs w:val="21"/>
              </w:rPr>
              <w:t>个公共机构，其中，创建成为了国家级节约型公共机构示范单位</w:t>
            </w:r>
            <w:r>
              <w:rPr>
                <w:rFonts w:hint="eastAsia" w:ascii="仿宋_GB2312" w:hAnsi="宋体" w:eastAsia="仿宋_GB2312"/>
                <w:kern w:val="0"/>
                <w:sz w:val="24"/>
                <w:szCs w:val="21"/>
                <w:u w:val="single"/>
              </w:rPr>
              <w:t xml:space="preserve">     </w:t>
            </w:r>
            <w:r>
              <w:rPr>
                <w:rFonts w:hint="eastAsia" w:ascii="仿宋_GB2312" w:hAnsi="宋体" w:eastAsia="仿宋_GB2312"/>
                <w:kern w:val="0"/>
                <w:sz w:val="24"/>
                <w:szCs w:val="21"/>
              </w:rPr>
              <w:t>个，创建成为了省级节约型公共机构示范单位</w:t>
            </w:r>
            <w:r>
              <w:rPr>
                <w:rFonts w:hint="eastAsia" w:ascii="仿宋_GB2312" w:hAnsi="宋体" w:eastAsia="仿宋_GB2312"/>
                <w:kern w:val="0"/>
                <w:sz w:val="24"/>
                <w:szCs w:val="21"/>
                <w:u w:val="single"/>
              </w:rPr>
              <w:t xml:space="preserve">     </w:t>
            </w:r>
            <w:r>
              <w:rPr>
                <w:rFonts w:hint="eastAsia" w:ascii="仿宋_GB2312" w:hAnsi="宋体" w:eastAsia="仿宋_GB2312"/>
                <w:kern w:val="0"/>
                <w:sz w:val="24"/>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503" w:type="dxa"/>
            <w:gridSpan w:val="2"/>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2018年投入的公共机构节能</w:t>
            </w:r>
          </w:p>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财政性资金（万元）</w:t>
            </w:r>
          </w:p>
        </w:tc>
        <w:tc>
          <w:tcPr>
            <w:tcW w:w="2359" w:type="dxa"/>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市本级公共机构</w:t>
            </w:r>
          </w:p>
        </w:tc>
        <w:tc>
          <w:tcPr>
            <w:tcW w:w="1808" w:type="dxa"/>
            <w:vAlign w:val="center"/>
          </w:tcPr>
          <w:p>
            <w:pPr>
              <w:spacing w:line="500" w:lineRule="exact"/>
              <w:jc w:val="center"/>
              <w:rPr>
                <w:rFonts w:ascii="仿宋_GB2312" w:hAnsi="宋体" w:eastAsia="仿宋_GB2312"/>
                <w:kern w:val="0"/>
                <w:sz w:val="24"/>
                <w:szCs w:val="21"/>
              </w:rPr>
            </w:pPr>
          </w:p>
        </w:tc>
        <w:tc>
          <w:tcPr>
            <w:tcW w:w="3592" w:type="dxa"/>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所属各县（市、区）公共机构</w:t>
            </w:r>
          </w:p>
        </w:tc>
        <w:tc>
          <w:tcPr>
            <w:tcW w:w="1844" w:type="dxa"/>
            <w:vAlign w:val="center"/>
          </w:tcPr>
          <w:p>
            <w:pPr>
              <w:spacing w:line="500" w:lineRule="exact"/>
              <w:jc w:val="center"/>
              <w:rPr>
                <w:rFonts w:ascii="仿宋_GB2312" w:hAnsi="宋体" w:eastAsia="仿宋_GB2312"/>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503" w:type="dxa"/>
            <w:gridSpan w:val="2"/>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2008－2018年累计投入的公共机构节能财政性资金（万元）</w:t>
            </w:r>
          </w:p>
        </w:tc>
        <w:tc>
          <w:tcPr>
            <w:tcW w:w="2359" w:type="dxa"/>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市本级公共机构</w:t>
            </w:r>
          </w:p>
        </w:tc>
        <w:tc>
          <w:tcPr>
            <w:tcW w:w="1808" w:type="dxa"/>
            <w:vAlign w:val="center"/>
          </w:tcPr>
          <w:p>
            <w:pPr>
              <w:spacing w:line="500" w:lineRule="exact"/>
              <w:jc w:val="center"/>
              <w:rPr>
                <w:rFonts w:ascii="仿宋_GB2312" w:hAnsi="宋体" w:eastAsia="仿宋_GB2312"/>
                <w:kern w:val="0"/>
                <w:sz w:val="24"/>
                <w:szCs w:val="21"/>
              </w:rPr>
            </w:pPr>
          </w:p>
        </w:tc>
        <w:tc>
          <w:tcPr>
            <w:tcW w:w="3592" w:type="dxa"/>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所属各县（市、区）公共机构</w:t>
            </w:r>
          </w:p>
        </w:tc>
        <w:tc>
          <w:tcPr>
            <w:tcW w:w="1844" w:type="dxa"/>
            <w:vAlign w:val="center"/>
          </w:tcPr>
          <w:p>
            <w:pPr>
              <w:spacing w:line="500" w:lineRule="exact"/>
              <w:jc w:val="center"/>
              <w:rPr>
                <w:rFonts w:ascii="仿宋_GB2312" w:hAnsi="宋体" w:eastAsia="仿宋_GB2312"/>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9" w:hRule="atLeast"/>
        </w:trPr>
        <w:tc>
          <w:tcPr>
            <w:tcW w:w="4503" w:type="dxa"/>
            <w:gridSpan w:val="2"/>
            <w:vAlign w:val="center"/>
          </w:tcPr>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工作中遇到的难点问题及对公共</w:t>
            </w:r>
          </w:p>
          <w:p>
            <w:pPr>
              <w:spacing w:line="500" w:lineRule="exact"/>
              <w:jc w:val="center"/>
              <w:rPr>
                <w:rFonts w:ascii="仿宋_GB2312" w:hAnsi="宋体" w:eastAsia="仿宋_GB2312"/>
                <w:kern w:val="0"/>
                <w:sz w:val="24"/>
                <w:szCs w:val="21"/>
              </w:rPr>
            </w:pPr>
            <w:r>
              <w:rPr>
                <w:rFonts w:hint="eastAsia" w:ascii="仿宋_GB2312" w:hAnsi="宋体" w:eastAsia="仿宋_GB2312"/>
                <w:kern w:val="0"/>
                <w:sz w:val="24"/>
                <w:szCs w:val="21"/>
              </w:rPr>
              <w:t>机构开展节能工作的意见和建议</w:t>
            </w:r>
          </w:p>
        </w:tc>
        <w:tc>
          <w:tcPr>
            <w:tcW w:w="9603" w:type="dxa"/>
            <w:gridSpan w:val="4"/>
          </w:tcPr>
          <w:p>
            <w:pPr>
              <w:spacing w:after="100" w:afterAutospacing="1" w:line="500" w:lineRule="exact"/>
              <w:rPr>
                <w:rFonts w:ascii="仿宋_GB2312" w:hAnsi="宋体" w:eastAsia="仿宋_GB2312"/>
                <w:sz w:val="24"/>
              </w:rPr>
            </w:pPr>
          </w:p>
        </w:tc>
      </w:tr>
    </w:tbl>
    <w:p>
      <w:pPr>
        <w:spacing w:line="400" w:lineRule="exact"/>
        <w:rPr>
          <w:rFonts w:ascii="仿宋_GB2312" w:hAnsi="宋体" w:eastAsia="仿宋_GB2312"/>
          <w:bCs/>
          <w:spacing w:val="-6"/>
          <w:sz w:val="24"/>
        </w:rPr>
      </w:pPr>
      <w:r>
        <w:rPr>
          <w:rFonts w:hint="eastAsia" w:ascii="仿宋_GB2312" w:hAnsi="宋体" w:eastAsia="仿宋_GB2312"/>
          <w:b/>
          <w:spacing w:val="-6"/>
          <w:sz w:val="24"/>
        </w:rPr>
        <w:t>说明：</w:t>
      </w:r>
      <w:r>
        <w:rPr>
          <w:rFonts w:hint="eastAsia" w:ascii="仿宋_GB2312" w:hAnsi="宋体" w:eastAsia="仿宋_GB2312"/>
          <w:bCs/>
          <w:spacing w:val="-6"/>
          <w:sz w:val="24"/>
        </w:rPr>
        <w:t>1.填表单位为各县（市、区）主管公共机构节能的单位，负责人为该单位负责公共机构节能工作的主要领导。</w:t>
      </w:r>
    </w:p>
    <w:p>
      <w:pPr>
        <w:spacing w:line="400" w:lineRule="exact"/>
        <w:ind w:firstLine="684" w:firstLineChars="300"/>
        <w:rPr>
          <w:rFonts w:ascii="仿宋_GB2312" w:hAnsi="宋体" w:eastAsia="仿宋_GB2312"/>
          <w:bCs/>
          <w:spacing w:val="-6"/>
          <w:sz w:val="24"/>
        </w:rPr>
      </w:pPr>
      <w:r>
        <w:rPr>
          <w:rFonts w:hint="eastAsia" w:ascii="仿宋_GB2312" w:hAnsi="宋体" w:eastAsia="仿宋_GB2312"/>
          <w:bCs/>
          <w:spacing w:val="-6"/>
          <w:sz w:val="24"/>
        </w:rPr>
        <w:t>2.各县（市、区）公共机构节能工作管理机构为本县负责公共机构节能管理工作的单位。</w:t>
      </w:r>
    </w:p>
    <w:p>
      <w:pPr>
        <w:spacing w:line="400" w:lineRule="exact"/>
        <w:ind w:firstLine="684" w:firstLineChars="300"/>
        <w:rPr>
          <w:rFonts w:ascii="仿宋_GB2312" w:eastAsia="仿宋_GB2312"/>
        </w:rPr>
      </w:pPr>
      <w:r>
        <w:rPr>
          <w:rFonts w:hint="eastAsia" w:ascii="仿宋_GB2312" w:hAnsi="宋体" w:eastAsia="仿宋_GB2312"/>
          <w:bCs/>
          <w:spacing w:val="-6"/>
          <w:sz w:val="24"/>
        </w:rPr>
        <w:t>3.公共机构办公建筑节能改造面积认定方法为完成建筑门窗、外遮阳、屋顶及外墙保温中的至少一项或者单体建筑综合节能率达到10%以上的其他改造。</w:t>
      </w:r>
    </w:p>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67C53"/>
    <w:multiLevelType w:val="singleLevel"/>
    <w:tmpl w:val="5BF67C5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44ED"/>
    <w:rsid w:val="00100E8B"/>
    <w:rsid w:val="00365D90"/>
    <w:rsid w:val="006247E1"/>
    <w:rsid w:val="0073504D"/>
    <w:rsid w:val="007854BF"/>
    <w:rsid w:val="008044ED"/>
    <w:rsid w:val="00831CE1"/>
    <w:rsid w:val="00904AFA"/>
    <w:rsid w:val="00AF5F14"/>
    <w:rsid w:val="00B249C6"/>
    <w:rsid w:val="00B46ED5"/>
    <w:rsid w:val="00B60D16"/>
    <w:rsid w:val="00B845A2"/>
    <w:rsid w:val="00C807BA"/>
    <w:rsid w:val="00DD5E9A"/>
    <w:rsid w:val="00E93DD8"/>
    <w:rsid w:val="00F1189C"/>
    <w:rsid w:val="00FE2610"/>
    <w:rsid w:val="695D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458</Words>
  <Characters>2612</Characters>
  <Lines>21</Lines>
  <Paragraphs>6</Paragraphs>
  <TotalTime>11</TotalTime>
  <ScaleCrop>false</ScaleCrop>
  <LinksUpToDate>false</LinksUpToDate>
  <CharactersWithSpaces>3064</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2018-12-07T03:22:00Z</dcterms:created>
  <dc:creator>微软用户</dc:creator>
  <cp:lastModifiedBy>Administrator</cp:lastModifiedBy>
  <dcterms:modified xsi:type="dcterms:W3CDTF">2018-12-12T09:38:20Z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